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1C74" w14:textId="77777777" w:rsidR="00E9559F" w:rsidRPr="00E9559F" w:rsidRDefault="00E9559F" w:rsidP="00E95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59F">
        <w:rPr>
          <w:rFonts w:ascii="Times New Roman" w:hAnsi="Times New Roman" w:cs="Times New Roman"/>
          <w:sz w:val="28"/>
          <w:szCs w:val="28"/>
        </w:rPr>
        <w:t>Положение</w:t>
      </w:r>
    </w:p>
    <w:p w14:paraId="169392D7" w14:textId="6533102D" w:rsidR="00E9559F" w:rsidRDefault="00E9559F" w:rsidP="00E95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59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B303F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="00DB303F">
        <w:rPr>
          <w:rFonts w:ascii="Times New Roman" w:hAnsi="Times New Roman" w:cs="Times New Roman"/>
          <w:sz w:val="28"/>
          <w:szCs w:val="28"/>
        </w:rPr>
        <w:t xml:space="preserve"> </w:t>
      </w:r>
      <w:r w:rsidR="002B2B81">
        <w:rPr>
          <w:rFonts w:ascii="Times New Roman" w:hAnsi="Times New Roman" w:cs="Times New Roman"/>
          <w:sz w:val="28"/>
          <w:szCs w:val="28"/>
        </w:rPr>
        <w:t>международном</w:t>
      </w:r>
      <w:r w:rsidR="002B2B81" w:rsidRPr="00E9559F">
        <w:rPr>
          <w:rFonts w:ascii="Times New Roman" w:hAnsi="Times New Roman" w:cs="Times New Roman"/>
          <w:sz w:val="28"/>
          <w:szCs w:val="28"/>
        </w:rPr>
        <w:t xml:space="preserve"> </w:t>
      </w:r>
      <w:r w:rsidRPr="00E9559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59F">
        <w:rPr>
          <w:rFonts w:ascii="Times New Roman" w:hAnsi="Times New Roman" w:cs="Times New Roman"/>
          <w:sz w:val="28"/>
          <w:szCs w:val="28"/>
        </w:rPr>
        <w:t xml:space="preserve">студенческих научно-исследовательских работ </w:t>
      </w:r>
    </w:p>
    <w:p w14:paraId="36750FF5" w14:textId="77777777" w:rsidR="00E9559F" w:rsidRPr="00E9559F" w:rsidRDefault="00E9559F" w:rsidP="00E95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59F">
        <w:rPr>
          <w:rFonts w:ascii="Times New Roman" w:hAnsi="Times New Roman" w:cs="Times New Roman"/>
          <w:sz w:val="28"/>
          <w:szCs w:val="28"/>
        </w:rPr>
        <w:t>Межрегиональной сети школ публичного управления Евразийского экономического союза</w:t>
      </w:r>
    </w:p>
    <w:p w14:paraId="43F1F947" w14:textId="77777777" w:rsidR="00E9559F" w:rsidRPr="000F3686" w:rsidRDefault="000F3686" w:rsidP="000F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4F4F960" w14:textId="73505818" w:rsidR="00E9559F" w:rsidRDefault="00E9559F" w:rsidP="002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E9559F">
        <w:rPr>
          <w:rFonts w:ascii="Times New Roman" w:hAnsi="Times New Roman" w:cs="Times New Roman"/>
          <w:sz w:val="28"/>
          <w:szCs w:val="28"/>
        </w:rPr>
        <w:t xml:space="preserve">1.1. </w:t>
      </w:r>
      <w:r w:rsidR="00DB303F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2B2B81">
        <w:rPr>
          <w:rFonts w:ascii="Times New Roman" w:hAnsi="Times New Roman" w:cs="Times New Roman"/>
          <w:sz w:val="28"/>
          <w:szCs w:val="28"/>
        </w:rPr>
        <w:t>Международный к</w:t>
      </w:r>
      <w:r w:rsidR="002B2B81" w:rsidRPr="002B2B81">
        <w:rPr>
          <w:rFonts w:ascii="Times New Roman" w:hAnsi="Times New Roman" w:cs="Times New Roman"/>
          <w:sz w:val="28"/>
          <w:szCs w:val="28"/>
        </w:rPr>
        <w:t xml:space="preserve">онкурс студенческих </w:t>
      </w:r>
      <w:r w:rsidR="002B2B81">
        <w:rPr>
          <w:rFonts w:ascii="Times New Roman" w:hAnsi="Times New Roman" w:cs="Times New Roman"/>
          <w:sz w:val="28"/>
          <w:szCs w:val="28"/>
        </w:rPr>
        <w:t xml:space="preserve">научно-исследовательских </w:t>
      </w:r>
      <w:r w:rsidR="002E12A9">
        <w:rPr>
          <w:rFonts w:ascii="Times New Roman" w:hAnsi="Times New Roman" w:cs="Times New Roman"/>
          <w:sz w:val="28"/>
          <w:szCs w:val="28"/>
        </w:rPr>
        <w:t>работ Межрегиональной</w:t>
      </w:r>
      <w:r w:rsidR="002B2B81" w:rsidRPr="002B2B81">
        <w:rPr>
          <w:rFonts w:ascii="Times New Roman" w:hAnsi="Times New Roman" w:cs="Times New Roman"/>
          <w:sz w:val="28"/>
          <w:szCs w:val="28"/>
        </w:rPr>
        <w:t xml:space="preserve"> сети школ публичного управления Евразийского экономического союза</w:t>
      </w:r>
      <w:r w:rsidR="002B2B81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9112ED">
        <w:rPr>
          <w:rFonts w:ascii="Times New Roman" w:hAnsi="Times New Roman" w:cs="Times New Roman"/>
          <w:sz w:val="28"/>
          <w:szCs w:val="28"/>
        </w:rPr>
        <w:t>Белгородским государственным национальным исследовательским университетом и Казахским национальным университетом им. аль-</w:t>
      </w:r>
      <w:proofErr w:type="spellStart"/>
      <w:r w:rsidR="009112ED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9112ED">
        <w:rPr>
          <w:rFonts w:ascii="Times New Roman" w:hAnsi="Times New Roman" w:cs="Times New Roman"/>
          <w:sz w:val="28"/>
          <w:szCs w:val="28"/>
        </w:rPr>
        <w:t>, при поддержке Института приграничного сотрудничества и интеграции.</w:t>
      </w:r>
    </w:p>
    <w:p w14:paraId="350FB6E3" w14:textId="77777777" w:rsidR="00E9559F" w:rsidRDefault="00E9559F" w:rsidP="00E9559F">
      <w:pPr>
        <w:jc w:val="both"/>
        <w:rPr>
          <w:rFonts w:ascii="Times New Roman" w:hAnsi="Times New Roman" w:cs="Times New Roman"/>
          <w:sz w:val="28"/>
          <w:szCs w:val="28"/>
        </w:rPr>
      </w:pPr>
      <w:r w:rsidRPr="00E9559F">
        <w:rPr>
          <w:rFonts w:ascii="Times New Roman" w:hAnsi="Times New Roman" w:cs="Times New Roman"/>
          <w:sz w:val="28"/>
          <w:szCs w:val="28"/>
        </w:rPr>
        <w:t xml:space="preserve"> 1.2. </w:t>
      </w:r>
      <w:r w:rsidR="002B2B81">
        <w:rPr>
          <w:rFonts w:ascii="Times New Roman" w:hAnsi="Times New Roman" w:cs="Times New Roman"/>
          <w:sz w:val="28"/>
          <w:szCs w:val="28"/>
        </w:rPr>
        <w:t>Международный</w:t>
      </w:r>
      <w:r w:rsidR="002B2B81" w:rsidRPr="00E9559F">
        <w:rPr>
          <w:rFonts w:ascii="Times New Roman" w:hAnsi="Times New Roman" w:cs="Times New Roman"/>
          <w:sz w:val="28"/>
          <w:szCs w:val="28"/>
        </w:rPr>
        <w:t xml:space="preserve"> </w:t>
      </w:r>
      <w:r w:rsidR="002B2B81">
        <w:rPr>
          <w:rFonts w:ascii="Times New Roman" w:hAnsi="Times New Roman" w:cs="Times New Roman"/>
          <w:sz w:val="28"/>
          <w:szCs w:val="28"/>
        </w:rPr>
        <w:t>к</w:t>
      </w:r>
      <w:r w:rsidRPr="00E9559F">
        <w:rPr>
          <w:rFonts w:ascii="Times New Roman" w:hAnsi="Times New Roman" w:cs="Times New Roman"/>
          <w:sz w:val="28"/>
          <w:szCs w:val="28"/>
        </w:rPr>
        <w:t xml:space="preserve">онкурс проводится с целью </w:t>
      </w:r>
      <w:r w:rsidR="002B2B81">
        <w:rPr>
          <w:rFonts w:ascii="Times New Roman" w:hAnsi="Times New Roman" w:cs="Times New Roman"/>
          <w:sz w:val="28"/>
          <w:szCs w:val="28"/>
        </w:rPr>
        <w:t xml:space="preserve">популяризации управленческой науки, </w:t>
      </w:r>
      <w:r w:rsidRPr="00E9559F">
        <w:rPr>
          <w:rFonts w:ascii="Times New Roman" w:hAnsi="Times New Roman" w:cs="Times New Roman"/>
          <w:sz w:val="28"/>
          <w:szCs w:val="28"/>
        </w:rPr>
        <w:t>выявления и поддержки наиболее талантливых и творчески активных студентов и выпускников, стимулирования к научно-исследовательской работе и освоения ими образовательн</w:t>
      </w:r>
      <w:r w:rsidR="009112ED">
        <w:rPr>
          <w:rFonts w:ascii="Times New Roman" w:hAnsi="Times New Roman" w:cs="Times New Roman"/>
          <w:sz w:val="28"/>
          <w:szCs w:val="28"/>
        </w:rPr>
        <w:t>ых программ высшего образования.</w:t>
      </w:r>
    </w:p>
    <w:p w14:paraId="36E7E23B" w14:textId="5AF9ECE0" w:rsidR="00E9559F" w:rsidRDefault="00E9559F" w:rsidP="00E9559F">
      <w:pPr>
        <w:jc w:val="both"/>
        <w:rPr>
          <w:rFonts w:ascii="Times New Roman" w:hAnsi="Times New Roman" w:cs="Times New Roman"/>
          <w:sz w:val="28"/>
          <w:szCs w:val="28"/>
        </w:rPr>
      </w:pPr>
      <w:r w:rsidRPr="00E9559F">
        <w:rPr>
          <w:rFonts w:ascii="Times New Roman" w:hAnsi="Times New Roman" w:cs="Times New Roman"/>
          <w:sz w:val="28"/>
          <w:szCs w:val="28"/>
        </w:rPr>
        <w:t xml:space="preserve">1.3. Срок проведения </w:t>
      </w:r>
      <w:r w:rsidR="002B2B81">
        <w:rPr>
          <w:rFonts w:ascii="Times New Roman" w:hAnsi="Times New Roman" w:cs="Times New Roman"/>
          <w:sz w:val="28"/>
          <w:szCs w:val="28"/>
        </w:rPr>
        <w:t>Международного</w:t>
      </w:r>
      <w:r w:rsidR="002B2B81" w:rsidRPr="00E9559F">
        <w:rPr>
          <w:rFonts w:ascii="Times New Roman" w:hAnsi="Times New Roman" w:cs="Times New Roman"/>
          <w:sz w:val="28"/>
          <w:szCs w:val="28"/>
        </w:rPr>
        <w:t xml:space="preserve"> </w:t>
      </w:r>
      <w:r w:rsidR="002B2B81">
        <w:rPr>
          <w:rFonts w:ascii="Times New Roman" w:hAnsi="Times New Roman" w:cs="Times New Roman"/>
          <w:sz w:val="28"/>
          <w:szCs w:val="28"/>
        </w:rPr>
        <w:t>к</w:t>
      </w:r>
      <w:r w:rsidR="002B2B81" w:rsidRPr="00E9559F">
        <w:rPr>
          <w:rFonts w:ascii="Times New Roman" w:hAnsi="Times New Roman" w:cs="Times New Roman"/>
          <w:sz w:val="28"/>
          <w:szCs w:val="28"/>
        </w:rPr>
        <w:t>онкурс</w:t>
      </w:r>
      <w:r w:rsidR="002B2B81">
        <w:rPr>
          <w:rFonts w:ascii="Times New Roman" w:hAnsi="Times New Roman" w:cs="Times New Roman"/>
          <w:sz w:val="28"/>
          <w:szCs w:val="28"/>
        </w:rPr>
        <w:t>а</w:t>
      </w:r>
      <w:r w:rsidRPr="00E9559F">
        <w:rPr>
          <w:rFonts w:ascii="Times New Roman" w:hAnsi="Times New Roman" w:cs="Times New Roman"/>
          <w:sz w:val="28"/>
          <w:szCs w:val="28"/>
        </w:rPr>
        <w:t xml:space="preserve">: </w:t>
      </w:r>
      <w:r w:rsidR="002B2B81">
        <w:rPr>
          <w:rFonts w:ascii="Times New Roman" w:hAnsi="Times New Roman" w:cs="Times New Roman"/>
          <w:sz w:val="28"/>
          <w:szCs w:val="28"/>
        </w:rPr>
        <w:t xml:space="preserve">с </w:t>
      </w:r>
      <w:r w:rsidR="00DB303F">
        <w:rPr>
          <w:rFonts w:ascii="Times New Roman" w:hAnsi="Times New Roman" w:cs="Times New Roman"/>
          <w:sz w:val="28"/>
          <w:szCs w:val="28"/>
        </w:rPr>
        <w:t>июня</w:t>
      </w:r>
      <w:r w:rsidR="002B2B81">
        <w:rPr>
          <w:rFonts w:ascii="Times New Roman" w:hAnsi="Times New Roman" w:cs="Times New Roman"/>
          <w:sz w:val="28"/>
          <w:szCs w:val="28"/>
        </w:rPr>
        <w:t xml:space="preserve"> по </w:t>
      </w:r>
      <w:r w:rsidR="00DB303F">
        <w:rPr>
          <w:rFonts w:ascii="Times New Roman" w:hAnsi="Times New Roman" w:cs="Times New Roman"/>
          <w:sz w:val="28"/>
          <w:szCs w:val="28"/>
        </w:rPr>
        <w:t>июль</w:t>
      </w:r>
      <w:r w:rsidRPr="00E9559F">
        <w:rPr>
          <w:rFonts w:ascii="Times New Roman" w:hAnsi="Times New Roman" w:cs="Times New Roman"/>
          <w:sz w:val="28"/>
          <w:szCs w:val="28"/>
        </w:rPr>
        <w:t xml:space="preserve"> </w:t>
      </w:r>
      <w:r w:rsidR="002B2B81">
        <w:rPr>
          <w:rFonts w:ascii="Times New Roman" w:hAnsi="Times New Roman" w:cs="Times New Roman"/>
          <w:sz w:val="28"/>
          <w:szCs w:val="28"/>
        </w:rPr>
        <w:t>20</w:t>
      </w:r>
      <w:r w:rsidR="002E12A9">
        <w:rPr>
          <w:rFonts w:ascii="Times New Roman" w:hAnsi="Times New Roman" w:cs="Times New Roman"/>
          <w:sz w:val="28"/>
          <w:szCs w:val="28"/>
        </w:rPr>
        <w:t>2</w:t>
      </w:r>
      <w:r w:rsidR="00DB303F">
        <w:rPr>
          <w:rFonts w:ascii="Times New Roman" w:hAnsi="Times New Roman" w:cs="Times New Roman"/>
          <w:sz w:val="28"/>
          <w:szCs w:val="28"/>
        </w:rPr>
        <w:t>1</w:t>
      </w:r>
      <w:r w:rsidR="002B2B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2B81" w:rsidRPr="00E9559F">
        <w:rPr>
          <w:rFonts w:ascii="Times New Roman" w:hAnsi="Times New Roman" w:cs="Times New Roman"/>
          <w:sz w:val="28"/>
          <w:szCs w:val="28"/>
        </w:rPr>
        <w:t xml:space="preserve"> </w:t>
      </w:r>
      <w:r w:rsidRPr="00E9559F">
        <w:rPr>
          <w:rFonts w:ascii="Times New Roman" w:hAnsi="Times New Roman" w:cs="Times New Roman"/>
          <w:sz w:val="28"/>
          <w:szCs w:val="28"/>
        </w:rPr>
        <w:t xml:space="preserve">включительно. </w:t>
      </w:r>
    </w:p>
    <w:p w14:paraId="78DEBB03" w14:textId="19DA1082" w:rsidR="00E9559F" w:rsidRDefault="00E9559F" w:rsidP="00E9559F">
      <w:pPr>
        <w:jc w:val="both"/>
        <w:rPr>
          <w:rFonts w:ascii="Times New Roman" w:hAnsi="Times New Roman" w:cs="Times New Roman"/>
          <w:sz w:val="28"/>
          <w:szCs w:val="28"/>
        </w:rPr>
      </w:pPr>
      <w:r w:rsidRPr="00E9559F">
        <w:rPr>
          <w:rFonts w:ascii="Times New Roman" w:hAnsi="Times New Roman" w:cs="Times New Roman"/>
          <w:sz w:val="28"/>
          <w:szCs w:val="28"/>
        </w:rPr>
        <w:t xml:space="preserve">1.4. В </w:t>
      </w:r>
      <w:r w:rsidR="005E2646">
        <w:rPr>
          <w:rFonts w:ascii="Times New Roman" w:hAnsi="Times New Roman" w:cs="Times New Roman"/>
          <w:sz w:val="28"/>
          <w:szCs w:val="28"/>
        </w:rPr>
        <w:t>Международном</w:t>
      </w:r>
      <w:r w:rsidR="005E2646" w:rsidRPr="00E9559F">
        <w:rPr>
          <w:rFonts w:ascii="Times New Roman" w:hAnsi="Times New Roman" w:cs="Times New Roman"/>
          <w:sz w:val="28"/>
          <w:szCs w:val="28"/>
        </w:rPr>
        <w:t xml:space="preserve"> </w:t>
      </w:r>
      <w:r w:rsidR="005E2646">
        <w:rPr>
          <w:rFonts w:ascii="Times New Roman" w:hAnsi="Times New Roman" w:cs="Times New Roman"/>
          <w:sz w:val="28"/>
          <w:szCs w:val="28"/>
        </w:rPr>
        <w:t>к</w:t>
      </w:r>
      <w:r w:rsidR="005E2646" w:rsidRPr="00E9559F">
        <w:rPr>
          <w:rFonts w:ascii="Times New Roman" w:hAnsi="Times New Roman" w:cs="Times New Roman"/>
          <w:sz w:val="28"/>
          <w:szCs w:val="28"/>
        </w:rPr>
        <w:t>онкурс</w:t>
      </w:r>
      <w:r w:rsidR="005E2646">
        <w:rPr>
          <w:rFonts w:ascii="Times New Roman" w:hAnsi="Times New Roman" w:cs="Times New Roman"/>
          <w:sz w:val="28"/>
          <w:szCs w:val="28"/>
        </w:rPr>
        <w:t>е</w:t>
      </w:r>
      <w:r w:rsidR="005E2646" w:rsidRPr="00E9559F">
        <w:rPr>
          <w:rFonts w:ascii="Times New Roman" w:hAnsi="Times New Roman" w:cs="Times New Roman"/>
          <w:sz w:val="28"/>
          <w:szCs w:val="28"/>
        </w:rPr>
        <w:t xml:space="preserve"> </w:t>
      </w:r>
      <w:r w:rsidRPr="00E9559F">
        <w:rPr>
          <w:rFonts w:ascii="Times New Roman" w:hAnsi="Times New Roman" w:cs="Times New Roman"/>
          <w:sz w:val="28"/>
          <w:szCs w:val="28"/>
        </w:rPr>
        <w:t>могут принимать участие студенты и выпускники</w:t>
      </w:r>
      <w:r w:rsidR="00234758" w:rsidRPr="00234758">
        <w:rPr>
          <w:rFonts w:ascii="Times New Roman" w:hAnsi="Times New Roman" w:cs="Times New Roman"/>
          <w:sz w:val="28"/>
          <w:szCs w:val="28"/>
        </w:rPr>
        <w:t xml:space="preserve"> </w:t>
      </w:r>
      <w:r w:rsidR="00234758">
        <w:rPr>
          <w:rFonts w:ascii="Times New Roman" w:hAnsi="Times New Roman" w:cs="Times New Roman"/>
          <w:sz w:val="28"/>
          <w:szCs w:val="28"/>
        </w:rPr>
        <w:t>текущего года</w:t>
      </w:r>
      <w:r w:rsidR="005E2646">
        <w:rPr>
          <w:rFonts w:ascii="Times New Roman" w:hAnsi="Times New Roman" w:cs="Times New Roman"/>
          <w:sz w:val="28"/>
          <w:szCs w:val="28"/>
        </w:rPr>
        <w:t xml:space="preserve"> </w:t>
      </w:r>
      <w:r w:rsidR="009112ED"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="005E2646">
        <w:rPr>
          <w:rFonts w:ascii="Times New Roman" w:hAnsi="Times New Roman" w:cs="Times New Roman"/>
          <w:sz w:val="28"/>
          <w:szCs w:val="28"/>
        </w:rPr>
        <w:t xml:space="preserve"> государств-участников ЕАЭС</w:t>
      </w:r>
      <w:r w:rsidR="009112ED">
        <w:rPr>
          <w:rFonts w:ascii="Times New Roman" w:hAnsi="Times New Roman" w:cs="Times New Roman"/>
          <w:sz w:val="28"/>
          <w:szCs w:val="28"/>
        </w:rPr>
        <w:t xml:space="preserve"> и СНГ.</w:t>
      </w:r>
    </w:p>
    <w:p w14:paraId="13B94A2B" w14:textId="77777777" w:rsidR="005E2646" w:rsidRPr="000F3686" w:rsidRDefault="000F3686" w:rsidP="000F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86">
        <w:rPr>
          <w:rFonts w:ascii="Times New Roman" w:hAnsi="Times New Roman" w:cs="Times New Roman"/>
          <w:b/>
          <w:sz w:val="28"/>
          <w:szCs w:val="28"/>
        </w:rPr>
        <w:t>2. УСЛОВИЯ УЧАСТИЯ В КОНКУРСЕ</w:t>
      </w:r>
    </w:p>
    <w:p w14:paraId="465F12A3" w14:textId="77777777" w:rsidR="005E2646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 w:rsidRPr="005E2646">
        <w:rPr>
          <w:rFonts w:ascii="Times New Roman" w:hAnsi="Times New Roman" w:cs="Times New Roman"/>
          <w:sz w:val="28"/>
          <w:szCs w:val="28"/>
        </w:rPr>
        <w:t>2.</w:t>
      </w:r>
      <w:r w:rsidR="002E12A9">
        <w:rPr>
          <w:rFonts w:ascii="Times New Roman" w:hAnsi="Times New Roman" w:cs="Times New Roman"/>
          <w:sz w:val="28"/>
          <w:szCs w:val="28"/>
        </w:rPr>
        <w:t>1</w:t>
      </w:r>
      <w:r w:rsidRPr="005E2646">
        <w:rPr>
          <w:rFonts w:ascii="Times New Roman" w:hAnsi="Times New Roman" w:cs="Times New Roman"/>
          <w:sz w:val="28"/>
          <w:szCs w:val="28"/>
        </w:rPr>
        <w:t>. К участию в конкурсе принимаются оригинальные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 xml:space="preserve">неопубликованные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научно-исследовательские работы</w:t>
      </w:r>
      <w:r w:rsidRPr="005E2646">
        <w:rPr>
          <w:rFonts w:ascii="Times New Roman" w:hAnsi="Times New Roman" w:cs="Times New Roman"/>
          <w:sz w:val="28"/>
          <w:szCs w:val="28"/>
        </w:rPr>
        <w:t>, написанные самостоятельно одним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>несколькими авторами и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>исследованию следующих тем:</w:t>
      </w:r>
    </w:p>
    <w:p w14:paraId="485AC7D6" w14:textId="77777777" w:rsidR="005E2646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управление;</w:t>
      </w:r>
    </w:p>
    <w:p w14:paraId="5DB147AA" w14:textId="77777777" w:rsidR="005E2646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менеджмент;</w:t>
      </w:r>
    </w:p>
    <w:p w14:paraId="75172650" w14:textId="77777777" w:rsidR="005E2646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регулирование экономики;</w:t>
      </w:r>
      <w:bookmarkStart w:id="0" w:name="_GoBack"/>
      <w:bookmarkEnd w:id="0"/>
    </w:p>
    <w:p w14:paraId="1425B7F0" w14:textId="77777777" w:rsidR="005E2646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некоммерческого сектора;</w:t>
      </w:r>
    </w:p>
    <w:p w14:paraId="060E22D2" w14:textId="77777777" w:rsidR="005E2646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управление.</w:t>
      </w:r>
    </w:p>
    <w:p w14:paraId="675A8158" w14:textId="77777777" w:rsidR="005E2646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E12A9">
        <w:rPr>
          <w:rFonts w:ascii="Times New Roman" w:hAnsi="Times New Roman" w:cs="Times New Roman"/>
          <w:sz w:val="28"/>
          <w:szCs w:val="28"/>
        </w:rPr>
        <w:t>2</w:t>
      </w:r>
      <w:r w:rsidRPr="005E2646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научно-исследовательские работы</w:t>
      </w:r>
      <w:r w:rsidRPr="005E2646">
        <w:rPr>
          <w:rFonts w:ascii="Times New Roman" w:hAnsi="Times New Roman" w:cs="Times New Roman"/>
          <w:sz w:val="28"/>
          <w:szCs w:val="28"/>
        </w:rPr>
        <w:t>, представляемой на конкурс,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 xml:space="preserve">должен превышать </w:t>
      </w:r>
      <w:r w:rsidR="009112ED">
        <w:rPr>
          <w:rFonts w:ascii="Times New Roman" w:hAnsi="Times New Roman" w:cs="Times New Roman"/>
          <w:sz w:val="28"/>
          <w:szCs w:val="28"/>
        </w:rPr>
        <w:t>15</w:t>
      </w:r>
      <w:r w:rsidRPr="005E2646">
        <w:rPr>
          <w:rFonts w:ascii="Times New Roman" w:hAnsi="Times New Roman" w:cs="Times New Roman"/>
          <w:sz w:val="28"/>
          <w:szCs w:val="28"/>
        </w:rPr>
        <w:t xml:space="preserve"> тыс. знаков, включая пробелы.</w:t>
      </w:r>
    </w:p>
    <w:p w14:paraId="1620E982" w14:textId="77777777" w:rsidR="00967B01" w:rsidRDefault="00967B01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12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559F">
        <w:rPr>
          <w:rFonts w:ascii="Times New Roman" w:hAnsi="Times New Roman" w:cs="Times New Roman"/>
          <w:sz w:val="28"/>
          <w:szCs w:val="28"/>
        </w:rPr>
        <w:t>На Конкурс не принимаются научно-исследовательские работы, написанные в соавторстве с научным руководителем.</w:t>
      </w:r>
    </w:p>
    <w:p w14:paraId="07AAE038" w14:textId="77777777" w:rsidR="00967B01" w:rsidRDefault="00967B01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12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559F">
        <w:rPr>
          <w:rFonts w:ascii="Times New Roman" w:hAnsi="Times New Roman" w:cs="Times New Roman"/>
          <w:sz w:val="28"/>
          <w:szCs w:val="28"/>
        </w:rPr>
        <w:t xml:space="preserve">Каждый соискатель может представить на Конкурс не более двух разных работ, при этом по одному направлению Конкурса им может быть представлена только одна работа. </w:t>
      </w:r>
    </w:p>
    <w:p w14:paraId="41687C77" w14:textId="20C1EDBE" w:rsidR="00967B01" w:rsidRDefault="00967B01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12A9">
        <w:rPr>
          <w:rFonts w:ascii="Times New Roman" w:hAnsi="Times New Roman" w:cs="Times New Roman"/>
          <w:sz w:val="28"/>
          <w:szCs w:val="28"/>
        </w:rPr>
        <w:t>5</w:t>
      </w:r>
      <w:r w:rsidRPr="00E9559F">
        <w:rPr>
          <w:rFonts w:ascii="Times New Roman" w:hAnsi="Times New Roman" w:cs="Times New Roman"/>
          <w:sz w:val="28"/>
          <w:szCs w:val="28"/>
        </w:rPr>
        <w:t xml:space="preserve">. Комплект документов, предоставляемых в Оргкомитет в электронном виде через </w:t>
      </w:r>
      <w:r w:rsidR="009112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12ED" w:rsidRPr="009112ED">
        <w:rPr>
          <w:rFonts w:ascii="Times New Roman" w:hAnsi="Times New Roman" w:cs="Times New Roman"/>
          <w:sz w:val="28"/>
          <w:szCs w:val="28"/>
        </w:rPr>
        <w:t>-</w:t>
      </w:r>
      <w:r w:rsidR="009112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559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112ED" w:rsidRPr="009112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4758">
        <w:rPr>
          <w:rFonts w:ascii="Times New Roman" w:hAnsi="Times New Roman" w:cs="Times New Roman"/>
          <w:sz w:val="28"/>
          <w:szCs w:val="28"/>
          <w:lang w:val="en-GB"/>
        </w:rPr>
        <w:t>inpas</w:t>
      </w:r>
      <w:proofErr w:type="spellEnd"/>
      <w:r w:rsidR="009112ED">
        <w:rPr>
          <w:rFonts w:ascii="Times New Roman" w:hAnsi="Times New Roman" w:cs="Times New Roman"/>
          <w:sz w:val="28"/>
          <w:szCs w:val="28"/>
          <w:lang w:val="en-US"/>
        </w:rPr>
        <w:t>EAEU</w:t>
      </w:r>
      <w:r w:rsidR="009112ED" w:rsidRPr="009112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112E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9112ED" w:rsidRPr="009112ED">
        <w:rPr>
          <w:rFonts w:ascii="Times New Roman" w:hAnsi="Times New Roman" w:cs="Times New Roman"/>
          <w:sz w:val="28"/>
          <w:szCs w:val="28"/>
        </w:rPr>
        <w:t>.</w:t>
      </w:r>
      <w:r w:rsidR="009112E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112ED" w:rsidRPr="009112ED">
        <w:rPr>
          <w:rFonts w:ascii="Times New Roman" w:hAnsi="Times New Roman" w:cs="Times New Roman"/>
          <w:sz w:val="28"/>
          <w:szCs w:val="28"/>
        </w:rPr>
        <w:t>)</w:t>
      </w:r>
      <w:r w:rsidRPr="00E9559F">
        <w:rPr>
          <w:rFonts w:ascii="Times New Roman" w:hAnsi="Times New Roman" w:cs="Times New Roman"/>
          <w:sz w:val="28"/>
          <w:szCs w:val="28"/>
        </w:rPr>
        <w:t xml:space="preserve">, включает: </w:t>
      </w:r>
    </w:p>
    <w:p w14:paraId="607BBCF1" w14:textId="77777777" w:rsidR="00967B01" w:rsidRDefault="00967B01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12A9">
        <w:rPr>
          <w:rFonts w:ascii="Times New Roman" w:hAnsi="Times New Roman" w:cs="Times New Roman"/>
          <w:sz w:val="28"/>
          <w:szCs w:val="28"/>
        </w:rPr>
        <w:t>5</w:t>
      </w:r>
      <w:r w:rsidRPr="00E9559F">
        <w:rPr>
          <w:rFonts w:ascii="Times New Roman" w:hAnsi="Times New Roman" w:cs="Times New Roman"/>
          <w:sz w:val="28"/>
          <w:szCs w:val="28"/>
        </w:rPr>
        <w:t>.1. анкету участника Конкурса с указанием направления Конкурса, номинации, сведений об авторе (авторах) и сведений о научном руководителе (если имеется)</w:t>
      </w:r>
      <w:r w:rsidR="002E12A9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 w:rsidRPr="00E9559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0C4FFB" w14:textId="77777777" w:rsidR="00967B01" w:rsidRDefault="00967B01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59F">
        <w:rPr>
          <w:rFonts w:ascii="Times New Roman" w:hAnsi="Times New Roman" w:cs="Times New Roman"/>
          <w:sz w:val="28"/>
          <w:szCs w:val="28"/>
        </w:rPr>
        <w:t>.</w:t>
      </w:r>
      <w:r w:rsidR="002E12A9">
        <w:rPr>
          <w:rFonts w:ascii="Times New Roman" w:hAnsi="Times New Roman" w:cs="Times New Roman"/>
          <w:sz w:val="28"/>
          <w:szCs w:val="28"/>
        </w:rPr>
        <w:t>5</w:t>
      </w:r>
      <w:r w:rsidRPr="00E9559F">
        <w:rPr>
          <w:rFonts w:ascii="Times New Roman" w:hAnsi="Times New Roman" w:cs="Times New Roman"/>
          <w:sz w:val="28"/>
          <w:szCs w:val="28"/>
        </w:rPr>
        <w:t>.2. текст научно-исследовательской работы, представляемой на Конкурс</w:t>
      </w:r>
      <w:r w:rsidR="002E12A9">
        <w:rPr>
          <w:rFonts w:ascii="Times New Roman" w:hAnsi="Times New Roman" w:cs="Times New Roman"/>
          <w:sz w:val="28"/>
          <w:szCs w:val="28"/>
        </w:rPr>
        <w:t>– Приложение 2, 3</w:t>
      </w:r>
      <w:r w:rsidRPr="00E9559F">
        <w:rPr>
          <w:rFonts w:ascii="Times New Roman" w:hAnsi="Times New Roman" w:cs="Times New Roman"/>
          <w:sz w:val="28"/>
          <w:szCs w:val="28"/>
        </w:rPr>
        <w:t>.</w:t>
      </w:r>
    </w:p>
    <w:p w14:paraId="21650F47" w14:textId="77777777" w:rsidR="005E2646" w:rsidRPr="000F3686" w:rsidRDefault="000F3686" w:rsidP="000F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86">
        <w:rPr>
          <w:rFonts w:ascii="Times New Roman" w:hAnsi="Times New Roman" w:cs="Times New Roman"/>
          <w:b/>
          <w:sz w:val="28"/>
          <w:szCs w:val="28"/>
        </w:rPr>
        <w:t>3. ПОРЯДОК ОЦЕНКИ ЗАЯВОК И ПРИЗЫ</w:t>
      </w:r>
    </w:p>
    <w:p w14:paraId="3D07C805" w14:textId="77777777" w:rsidR="005E2646" w:rsidRPr="005E2646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 w:rsidRPr="005E2646">
        <w:rPr>
          <w:rFonts w:ascii="Times New Roman" w:hAnsi="Times New Roman" w:cs="Times New Roman"/>
          <w:sz w:val="28"/>
          <w:szCs w:val="28"/>
        </w:rPr>
        <w:t>3.1. Конкурсные работы оценивает жюри, в состав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>входят профильные специалисты из ведущих научных, образовательных</w:t>
      </w:r>
      <w:r w:rsidR="009112ED">
        <w:rPr>
          <w:rFonts w:ascii="Times New Roman" w:hAnsi="Times New Roman" w:cs="Times New Roman"/>
          <w:sz w:val="28"/>
          <w:szCs w:val="28"/>
        </w:rPr>
        <w:t>,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>и экспертных учре</w:t>
      </w:r>
      <w:r>
        <w:rPr>
          <w:rFonts w:ascii="Times New Roman" w:hAnsi="Times New Roman" w:cs="Times New Roman"/>
          <w:sz w:val="28"/>
          <w:szCs w:val="28"/>
        </w:rPr>
        <w:t>ждений государств-участников ЕАЭС</w:t>
      </w:r>
      <w:r w:rsidRPr="005E2646">
        <w:rPr>
          <w:rFonts w:ascii="Times New Roman" w:hAnsi="Times New Roman" w:cs="Times New Roman"/>
          <w:sz w:val="28"/>
          <w:szCs w:val="28"/>
        </w:rPr>
        <w:t>.</w:t>
      </w:r>
    </w:p>
    <w:p w14:paraId="6E914E9E" w14:textId="77777777" w:rsidR="005E2646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E2646">
        <w:rPr>
          <w:rFonts w:ascii="Times New Roman" w:hAnsi="Times New Roman" w:cs="Times New Roman"/>
          <w:sz w:val="28"/>
          <w:szCs w:val="28"/>
        </w:rPr>
        <w:t>При оценке работ жюри принимает во внимание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>критерии: актуальность и новизна представленной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0F3686">
        <w:rPr>
          <w:rFonts w:ascii="Times New Roman" w:hAnsi="Times New Roman" w:cs="Times New Roman"/>
          <w:sz w:val="28"/>
          <w:szCs w:val="28"/>
        </w:rPr>
        <w:t>текста исследования</w:t>
      </w:r>
      <w:r w:rsidR="002E12A9">
        <w:rPr>
          <w:rFonts w:ascii="Times New Roman" w:hAnsi="Times New Roman" w:cs="Times New Roman"/>
          <w:sz w:val="28"/>
          <w:szCs w:val="28"/>
        </w:rPr>
        <w:t xml:space="preserve"> (не менее 80%)</w:t>
      </w:r>
      <w:r w:rsidRPr="005E2646">
        <w:rPr>
          <w:rFonts w:ascii="Times New Roman" w:hAnsi="Times New Roman" w:cs="Times New Roman"/>
          <w:sz w:val="28"/>
          <w:szCs w:val="28"/>
        </w:rPr>
        <w:t xml:space="preserve"> и аргументированность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>полученных результатов, наличие конкретных рекомендаций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>предложений, грамотность и логика изложения, правильность</w:t>
      </w:r>
    </w:p>
    <w:p w14:paraId="5781E554" w14:textId="77777777" w:rsidR="002E12A9" w:rsidRDefault="005E2646" w:rsidP="005E2646">
      <w:pPr>
        <w:jc w:val="both"/>
        <w:rPr>
          <w:rFonts w:ascii="Times New Roman" w:hAnsi="Times New Roman" w:cs="Times New Roman"/>
          <w:sz w:val="28"/>
          <w:szCs w:val="28"/>
        </w:rPr>
      </w:pPr>
      <w:r w:rsidRPr="005E2646">
        <w:rPr>
          <w:rFonts w:ascii="Times New Roman" w:hAnsi="Times New Roman" w:cs="Times New Roman"/>
          <w:sz w:val="28"/>
          <w:szCs w:val="28"/>
        </w:rPr>
        <w:t>3.</w:t>
      </w:r>
      <w:r w:rsidR="00967B01">
        <w:rPr>
          <w:rFonts w:ascii="Times New Roman" w:hAnsi="Times New Roman" w:cs="Times New Roman"/>
          <w:sz w:val="28"/>
          <w:szCs w:val="28"/>
        </w:rPr>
        <w:t>3</w:t>
      </w:r>
      <w:r w:rsidRPr="005E2646">
        <w:rPr>
          <w:rFonts w:ascii="Times New Roman" w:hAnsi="Times New Roman" w:cs="Times New Roman"/>
          <w:sz w:val="28"/>
          <w:szCs w:val="28"/>
        </w:rPr>
        <w:t xml:space="preserve">. Жюри определяет победителей </w:t>
      </w:r>
      <w:r w:rsidR="00967B01">
        <w:rPr>
          <w:rFonts w:ascii="Times New Roman" w:hAnsi="Times New Roman" w:cs="Times New Roman"/>
          <w:sz w:val="28"/>
          <w:szCs w:val="28"/>
        </w:rPr>
        <w:t xml:space="preserve">и лауреатов </w:t>
      </w:r>
      <w:r w:rsidRPr="005E264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67B01">
        <w:rPr>
          <w:rFonts w:ascii="Times New Roman" w:hAnsi="Times New Roman" w:cs="Times New Roman"/>
          <w:sz w:val="28"/>
          <w:szCs w:val="28"/>
        </w:rPr>
        <w:t>по пяти направлениям</w:t>
      </w:r>
      <w:r w:rsidRPr="005E2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 xml:space="preserve">Победители награждаются </w:t>
      </w:r>
      <w:r w:rsidR="00967B01">
        <w:rPr>
          <w:rFonts w:ascii="Times New Roman" w:hAnsi="Times New Roman" w:cs="Times New Roman"/>
          <w:sz w:val="28"/>
          <w:szCs w:val="28"/>
        </w:rPr>
        <w:t xml:space="preserve">дипломами, </w:t>
      </w:r>
      <w:r w:rsidRPr="005E2646">
        <w:rPr>
          <w:rFonts w:ascii="Times New Roman" w:hAnsi="Times New Roman" w:cs="Times New Roman"/>
          <w:sz w:val="28"/>
          <w:szCs w:val="28"/>
        </w:rPr>
        <w:t>их статьи публикуются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>ведущих</w:t>
      </w:r>
      <w:r w:rsidR="000F3686">
        <w:rPr>
          <w:rFonts w:ascii="Times New Roman" w:hAnsi="Times New Roman" w:cs="Times New Roman"/>
          <w:sz w:val="28"/>
          <w:szCs w:val="28"/>
        </w:rPr>
        <w:t xml:space="preserve"> высокорейтинговых</w:t>
      </w:r>
      <w:r w:rsidRPr="005E2646">
        <w:rPr>
          <w:rFonts w:ascii="Times New Roman" w:hAnsi="Times New Roman" w:cs="Times New Roman"/>
          <w:sz w:val="28"/>
          <w:szCs w:val="28"/>
        </w:rPr>
        <w:t xml:space="preserve"> научных изданиях. Также жюри вправе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>специальные номинации.</w:t>
      </w:r>
      <w:r w:rsidR="002E12A9">
        <w:rPr>
          <w:rFonts w:ascii="Times New Roman" w:hAnsi="Times New Roman" w:cs="Times New Roman"/>
          <w:sz w:val="28"/>
          <w:szCs w:val="28"/>
        </w:rPr>
        <w:br w:type="page"/>
      </w:r>
    </w:p>
    <w:p w14:paraId="2D47B0F1" w14:textId="77777777" w:rsidR="002E12A9" w:rsidRPr="005C0BCF" w:rsidRDefault="002E12A9" w:rsidP="002E12A9">
      <w:pPr>
        <w:jc w:val="right"/>
        <w:rPr>
          <w:rFonts w:ascii="Times New Roman" w:hAnsi="Times New Roman" w:cs="Times New Roman"/>
          <w:sz w:val="28"/>
          <w:szCs w:val="28"/>
        </w:rPr>
      </w:pPr>
      <w:r w:rsidRPr="005C0BC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25BD6D5" w14:textId="77777777" w:rsidR="002E12A9" w:rsidRPr="005C0BCF" w:rsidRDefault="002E12A9" w:rsidP="002E1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BCF">
        <w:rPr>
          <w:rFonts w:ascii="Times New Roman" w:hAnsi="Times New Roman" w:cs="Times New Roman"/>
          <w:sz w:val="28"/>
          <w:szCs w:val="28"/>
        </w:rPr>
        <w:t>Правила оформления заявки на конкурс</w:t>
      </w:r>
    </w:p>
    <w:p w14:paraId="084D7596" w14:textId="77777777" w:rsidR="002E12A9" w:rsidRDefault="002E12A9" w:rsidP="002E12A9">
      <w:pPr>
        <w:jc w:val="both"/>
        <w:rPr>
          <w:rFonts w:ascii="Times New Roman" w:hAnsi="Times New Roman" w:cs="Times New Roman"/>
          <w:sz w:val="28"/>
          <w:szCs w:val="28"/>
        </w:rPr>
      </w:pPr>
      <w:r w:rsidRPr="005C0BCF">
        <w:rPr>
          <w:rFonts w:ascii="Times New Roman" w:hAnsi="Times New Roman" w:cs="Times New Roman"/>
          <w:sz w:val="28"/>
          <w:szCs w:val="28"/>
        </w:rPr>
        <w:t xml:space="preserve">Заявки направляются через электронную форму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konkursEAEU</w:t>
      </w:r>
      <w:proofErr w:type="spellEnd"/>
      <w:r w:rsidRPr="009112E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11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0BCF">
        <w:rPr>
          <w:rFonts w:ascii="Times New Roman" w:hAnsi="Times New Roman" w:cs="Times New Roman"/>
          <w:sz w:val="28"/>
          <w:szCs w:val="28"/>
        </w:rPr>
        <w:t xml:space="preserve"> Участник конкурса указывает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BCF">
        <w:rPr>
          <w:rFonts w:ascii="Times New Roman" w:hAnsi="Times New Roman" w:cs="Times New Roman"/>
          <w:sz w:val="28"/>
          <w:szCs w:val="28"/>
        </w:rPr>
        <w:t>сведения о себе в Анкете участника:</w:t>
      </w:r>
    </w:p>
    <w:p w14:paraId="1EA4A48E" w14:textId="77777777" w:rsidR="00B97B8C" w:rsidRPr="005C0BCF" w:rsidRDefault="00B97B8C" w:rsidP="002E12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44"/>
      </w:tblGrid>
      <w:tr w:rsidR="002E12A9" w14:paraId="415C9C79" w14:textId="77777777" w:rsidTr="00B97B8C">
        <w:tc>
          <w:tcPr>
            <w:tcW w:w="3119" w:type="dxa"/>
          </w:tcPr>
          <w:p w14:paraId="2D49A3BE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6344" w:type="dxa"/>
          </w:tcPr>
          <w:p w14:paraId="7D1B86C9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EDA43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7FEF3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A9" w14:paraId="1DB7E2DC" w14:textId="77777777" w:rsidTr="00B97B8C">
        <w:tc>
          <w:tcPr>
            <w:tcW w:w="3119" w:type="dxa"/>
          </w:tcPr>
          <w:p w14:paraId="18EBB2E3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BCF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6344" w:type="dxa"/>
          </w:tcPr>
          <w:p w14:paraId="253A7BA5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61FDD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14098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A9" w14:paraId="7AA699A5" w14:textId="77777777" w:rsidTr="00B97B8C">
        <w:tc>
          <w:tcPr>
            <w:tcW w:w="3119" w:type="dxa"/>
          </w:tcPr>
          <w:p w14:paraId="3286CB05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0BCF">
              <w:rPr>
                <w:rFonts w:ascii="Times New Roman" w:hAnsi="Times New Roman" w:cs="Times New Roman"/>
                <w:sz w:val="28"/>
                <w:szCs w:val="28"/>
              </w:rPr>
              <w:t>ражданство</w:t>
            </w:r>
          </w:p>
        </w:tc>
        <w:tc>
          <w:tcPr>
            <w:tcW w:w="6344" w:type="dxa"/>
          </w:tcPr>
          <w:p w14:paraId="78274206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CDDC3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445CE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A9" w14:paraId="21B48AD8" w14:textId="77777777" w:rsidTr="00B97B8C">
        <w:tc>
          <w:tcPr>
            <w:tcW w:w="3119" w:type="dxa"/>
          </w:tcPr>
          <w:p w14:paraId="6461366A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5C0BCF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места учебы</w:t>
            </w:r>
          </w:p>
        </w:tc>
        <w:tc>
          <w:tcPr>
            <w:tcW w:w="6344" w:type="dxa"/>
          </w:tcPr>
          <w:p w14:paraId="00717ADF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361E1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EB64C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A9" w14:paraId="439FCC7A" w14:textId="77777777" w:rsidTr="00B97B8C">
        <w:tc>
          <w:tcPr>
            <w:tcW w:w="3119" w:type="dxa"/>
          </w:tcPr>
          <w:p w14:paraId="263F3AB1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BCF">
              <w:rPr>
                <w:rFonts w:ascii="Times New Roman" w:hAnsi="Times New Roman" w:cs="Times New Roman"/>
                <w:sz w:val="28"/>
                <w:szCs w:val="28"/>
              </w:rPr>
              <w:t xml:space="preserve">татус (бакалавр,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  <w:r w:rsidRPr="005C0BCF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14:paraId="62BB50F2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D3A0B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88193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A9" w14:paraId="0FFE44A1" w14:textId="77777777" w:rsidTr="00B97B8C">
        <w:tc>
          <w:tcPr>
            <w:tcW w:w="3119" w:type="dxa"/>
          </w:tcPr>
          <w:p w14:paraId="6474499F" w14:textId="77777777" w:rsidR="002E12A9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город проживания</w:t>
            </w:r>
          </w:p>
        </w:tc>
        <w:tc>
          <w:tcPr>
            <w:tcW w:w="6344" w:type="dxa"/>
          </w:tcPr>
          <w:p w14:paraId="5C3948C7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9E957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9696D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A9" w14:paraId="19AC1B62" w14:textId="77777777" w:rsidTr="00B97B8C">
        <w:tc>
          <w:tcPr>
            <w:tcW w:w="3119" w:type="dxa"/>
          </w:tcPr>
          <w:p w14:paraId="289B99A6" w14:textId="77777777" w:rsidR="002E12A9" w:rsidRP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4" w:type="dxa"/>
          </w:tcPr>
          <w:p w14:paraId="746241E1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64700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ECB5A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A9" w14:paraId="6B094D94" w14:textId="77777777" w:rsidTr="00B97B8C">
        <w:tc>
          <w:tcPr>
            <w:tcW w:w="3119" w:type="dxa"/>
          </w:tcPr>
          <w:p w14:paraId="7AA3305A" w14:textId="77777777" w:rsidR="002E12A9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14:paraId="6182DDE9" w14:textId="77777777" w:rsidR="002E12A9" w:rsidRDefault="002E12A9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81F2A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08133" w14:textId="77777777" w:rsidR="00B97B8C" w:rsidRDefault="00B97B8C" w:rsidP="002E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20E9D" w14:textId="77777777" w:rsidR="00B97B8C" w:rsidRDefault="00B97B8C" w:rsidP="00B97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2793F3" w14:textId="77777777" w:rsidR="00B97B8C" w:rsidRPr="00B97B8C" w:rsidRDefault="00B97B8C" w:rsidP="00B97B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B8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14638EDF" w14:textId="4BEACB4E" w:rsidR="00B97B8C" w:rsidRDefault="00DB303F" w:rsidP="00B97B8C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27AA5E" wp14:editId="1762FF5A">
                <wp:simplePos x="0" y="0"/>
                <wp:positionH relativeFrom="page">
                  <wp:posOffset>762000</wp:posOffset>
                </wp:positionH>
                <wp:positionV relativeFrom="page">
                  <wp:posOffset>10671175</wp:posOffset>
                </wp:positionV>
                <wp:extent cx="31750" cy="142875"/>
                <wp:effectExtent l="0" t="3175" r="6350" b="44450"/>
                <wp:wrapTopAndBottom/>
                <wp:docPr id="3" name="Group 4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42875"/>
                          <a:chOff x="0" y="0"/>
                          <a:chExt cx="31687" cy="142810"/>
                        </a:xfrm>
                      </wpg:grpSpPr>
                      <wps:wsp>
                        <wps:cNvPr id="4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983FB" w14:textId="77777777" w:rsidR="00B97B8C" w:rsidRDefault="00B97B8C" w:rsidP="00B97B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7AA5E" id="Group 4439" o:spid="_x0000_s1026" style="position:absolute;left:0;text-align:left;margin-left:60pt;margin-top:840.25pt;width:2.5pt;height:11.25pt;z-index:251657216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">
                <v:rect id="Rectangle 329" o:spid="_x0000_s1027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4E4983FB" w14:textId="77777777" w:rsidR="00B97B8C" w:rsidRDefault="00B97B8C" w:rsidP="00B97B8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BFC731" wp14:editId="0BB9A969">
                <wp:simplePos x="0" y="0"/>
                <wp:positionH relativeFrom="page">
                  <wp:posOffset>794385</wp:posOffset>
                </wp:positionH>
                <wp:positionV relativeFrom="page">
                  <wp:posOffset>10671175</wp:posOffset>
                </wp:positionV>
                <wp:extent cx="31750" cy="142875"/>
                <wp:effectExtent l="3810" t="3175" r="12065" b="44450"/>
                <wp:wrapTopAndBottom/>
                <wp:docPr id="1" name="Group 4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42875"/>
                          <a:chOff x="0" y="0"/>
                          <a:chExt cx="31687" cy="142810"/>
                        </a:xfrm>
                      </wpg:grpSpPr>
                      <wps:wsp>
                        <wps:cNvPr id="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FE6CB" w14:textId="77777777" w:rsidR="00B97B8C" w:rsidRDefault="00B97B8C" w:rsidP="00B97B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FC731" id="Group 4440" o:spid="_x0000_s1028" style="position:absolute;left:0;text-align:left;margin-left:62.55pt;margin-top:840.25pt;width:2.5pt;height:11.25pt;z-index:251658240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">
                <v:rect id="Rectangle 330" o:spid="_x0000_s1029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77DFE6CB" w14:textId="77777777" w:rsidR="00B97B8C" w:rsidRDefault="00B97B8C" w:rsidP="00B97B8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97B8C">
        <w:rPr>
          <w:rFonts w:ascii="Times New Roman" w:hAnsi="Times New Roman" w:cs="Times New Roman"/>
          <w:sz w:val="28"/>
          <w:szCs w:val="28"/>
        </w:rPr>
        <w:t>Объем представленных материалов до 15000 знаков (10-12 страниц).</w:t>
      </w:r>
    </w:p>
    <w:p w14:paraId="4A6CC053" w14:textId="77777777" w:rsidR="00B97B8C" w:rsidRDefault="00B97B8C" w:rsidP="00B97B8C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оформлению: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вариант научно-исследовательской работы присылается в виде текстового файла, имя которого должно соответствовать фамилии автора. Шрифт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размер шрифта - 14; отступ верхнее, нижнее - 2 см, правое -1,5 см, левое - 3 см; интервал между строками - 1,5 строки; в правом верхнем углу материала обязательно указать фамилию и затем инициалы автора (полужирный шрифт), ученую степень автора, ученое звание, ниже в скобках аббревиатуру ВУЗа и город; название статьи печатается обычными буквами, без кавычек, подчеркиваний, переносов и точек; отбивка заголовка сверху и снизу - 1 пустая строка на компьютере; сноски автоматические, постраничные; в конце список литературы. Пример оформления научно-исследовательской работы представлен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1B1CA6" w14:textId="77777777" w:rsidR="00B97B8C" w:rsidRDefault="00B97B8C" w:rsidP="00B97B8C">
      <w:pPr>
        <w:tabs>
          <w:tab w:val="center" w:pos="1783"/>
          <w:tab w:val="center" w:pos="2206"/>
          <w:tab w:val="center" w:pos="8809"/>
        </w:tabs>
        <w:spacing w:after="6"/>
        <w:rPr>
          <w:rFonts w:ascii="Calibri" w:hAnsi="Calibri" w:cs="Calibri"/>
        </w:rPr>
      </w:pPr>
    </w:p>
    <w:p w14:paraId="3026E6BF" w14:textId="77777777" w:rsidR="00B97B8C" w:rsidRDefault="00B97B8C" w:rsidP="00B97B8C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F6EEA14" w14:textId="77777777" w:rsidR="00B97B8C" w:rsidRDefault="00B97B8C" w:rsidP="00B97B8C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3D16E00D" w14:textId="77777777" w:rsidR="00B97B8C" w:rsidRDefault="00B97B8C" w:rsidP="00B97B8C">
      <w:pPr>
        <w:spacing w:after="299" w:line="249" w:lineRule="auto"/>
        <w:ind w:left="725" w:right="14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УДК 316.73 </w:t>
      </w:r>
      <w:r>
        <w:t xml:space="preserve"> </w:t>
      </w:r>
    </w:p>
    <w:p w14:paraId="319E23F2" w14:textId="77777777" w:rsidR="00B97B8C" w:rsidRDefault="00B97B8C" w:rsidP="00B97B8C">
      <w:pPr>
        <w:spacing w:after="6"/>
        <w:ind w:lef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СОЦИОКУЛЬТУРНАЯ СПЕЦИФИКА ТРАНСФОРМАЦИИ МОДЕЛЕЙ РОССИЙСКО-</w:t>
      </w:r>
    </w:p>
    <w:p w14:paraId="1AD5D0DC" w14:textId="77777777" w:rsidR="00B97B8C" w:rsidRDefault="00B97B8C" w:rsidP="00B97B8C">
      <w:pPr>
        <w:spacing w:after="78"/>
        <w:ind w:left="2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УКРАИНСКОГО ПРИГРАНИЧНОГО ВЗАИМОДЕЙСТВИЯ В ПОСТСОВЕТСКОМ</w:t>
      </w:r>
    </w:p>
    <w:p w14:paraId="17BA4883" w14:textId="77777777" w:rsidR="00B97B8C" w:rsidRDefault="00B97B8C" w:rsidP="00B97B8C">
      <w:pPr>
        <w:spacing w:after="78"/>
        <w:ind w:left="2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ХРОНОТОПЕ</w:t>
      </w:r>
    </w:p>
    <w:p w14:paraId="607C9318" w14:textId="77777777" w:rsidR="00B97B8C" w:rsidRDefault="00B97B8C" w:rsidP="00B97B8C">
      <w:pPr>
        <w:spacing w:after="0"/>
        <w:ind w:right="17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>Иванов И.И.</w:t>
      </w:r>
    </w:p>
    <w:p w14:paraId="2623E0D4" w14:textId="77777777" w:rsidR="00B97B8C" w:rsidRDefault="00B97B8C" w:rsidP="00B97B8C">
      <w:pPr>
        <w:spacing w:after="5"/>
        <w:ind w:left="10" w:right="14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магистр </w:t>
      </w:r>
      <w:proofErr w:type="spellStart"/>
      <w:r>
        <w:rPr>
          <w:rFonts w:ascii="Times New Roman" w:eastAsia="Times New Roman" w:hAnsi="Times New Roman" w:cs="Times New Roman"/>
          <w:sz w:val="24"/>
        </w:rPr>
        <w:t>кафедрысоциальных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74E814" w14:textId="77777777" w:rsidR="00B97B8C" w:rsidRDefault="00B97B8C" w:rsidP="00B97B8C">
      <w:pPr>
        <w:spacing w:after="5"/>
        <w:ind w:left="10" w:right="149" w:hanging="10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технологий и государственной службы</w:t>
      </w:r>
      <w:r>
        <w:t xml:space="preserve"> </w:t>
      </w:r>
    </w:p>
    <w:p w14:paraId="24F8108C" w14:textId="77777777" w:rsidR="00B97B8C" w:rsidRDefault="00B97B8C" w:rsidP="00B97B8C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>НИУ «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t xml:space="preserve"> </w:t>
      </w:r>
    </w:p>
    <w:p w14:paraId="5B9F970F" w14:textId="77777777" w:rsidR="00B97B8C" w:rsidRDefault="00B97B8C" w:rsidP="00B97B8C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Россия, г. Белгород </w:t>
      </w:r>
      <w:r>
        <w:t xml:space="preserve"> </w:t>
      </w:r>
    </w:p>
    <w:p w14:paraId="1473103D" w14:textId="77777777" w:rsidR="00B97B8C" w:rsidRDefault="00B97B8C" w:rsidP="00B97B8C">
      <w:pPr>
        <w:spacing w:after="78"/>
      </w:pPr>
    </w:p>
    <w:p w14:paraId="1D42BC52" w14:textId="77777777" w:rsidR="00B97B8C" w:rsidRDefault="00B97B8C" w:rsidP="00B97B8C">
      <w:pPr>
        <w:spacing w:after="6" w:line="252" w:lineRule="auto"/>
        <w:ind w:left="-1" w:right="147" w:firstLine="691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Аннотация.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 работе рассматриваются социокультурные аспекты трансформации моделей российско-украинского приграничного взаимодействия. Дается авторское определение трансформации моделей приграничного взаимодействия. На основании проведенного анализа предлагается периодизация процессов трансформации моделей приграничного взаимодействия в постсоветском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хронотопе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Выделены основные модели приграничного взаимодействия характерные для российско-украинского приграничья в настоящее время, а также раскрыты их ключевые признаки с позиции социокультурных изменений. </w:t>
      </w:r>
      <w:r>
        <w:t xml:space="preserve"> </w:t>
      </w:r>
    </w:p>
    <w:p w14:paraId="243F4632" w14:textId="77777777" w:rsidR="00B97B8C" w:rsidRDefault="00B97B8C" w:rsidP="00B97B8C">
      <w:pPr>
        <w:spacing w:after="6" w:line="252" w:lineRule="auto"/>
        <w:ind w:left="-1" w:right="147" w:firstLine="691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Ключевые слова: </w:t>
      </w:r>
      <w:r>
        <w:rPr>
          <w:rFonts w:ascii="Times New Roman" w:eastAsia="Times New Roman" w:hAnsi="Times New Roman" w:cs="Times New Roman"/>
          <w:i/>
          <w:sz w:val="24"/>
        </w:rPr>
        <w:t xml:space="preserve">социальные трансформации, приграничное взаимодействие, социокультурные связи,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transformation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cross-border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socio-cultural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t xml:space="preserve"> </w:t>
      </w:r>
    </w:p>
    <w:p w14:paraId="2A74ACAE" w14:textId="77777777" w:rsidR="00B97B8C" w:rsidRDefault="00B97B8C" w:rsidP="00B97B8C">
      <w:pPr>
        <w:spacing w:after="11"/>
        <w:ind w:left="7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591151BF" w14:textId="77777777" w:rsidR="00B97B8C" w:rsidRDefault="00B97B8C" w:rsidP="00B97B8C">
      <w:pPr>
        <w:spacing w:after="5"/>
        <w:ind w:left="10" w:right="245" w:hanging="10"/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SOCIOCULTURAL SPECIFICITY OF TRANSFORMATION OF MODELS OF THE </w:t>
      </w:r>
      <w:r>
        <w:rPr>
          <w:lang w:val="en-US"/>
        </w:rPr>
        <w:t xml:space="preserve"> </w:t>
      </w:r>
    </w:p>
    <w:p w14:paraId="0879F19E" w14:textId="77777777" w:rsidR="00B97B8C" w:rsidRDefault="00B97B8C" w:rsidP="00B97B8C">
      <w:pPr>
        <w:spacing w:after="6"/>
        <w:ind w:left="56" w:hanging="10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RUSSIAN-UKRAINIAN BORDER INTERACTION IN THE POST-SOVIET CHRONOTOPE </w:t>
      </w:r>
      <w:r>
        <w:rPr>
          <w:lang w:val="en-US"/>
        </w:rPr>
        <w:t xml:space="preserve"> </w:t>
      </w:r>
    </w:p>
    <w:p w14:paraId="4936FD16" w14:textId="77777777" w:rsidR="00B97B8C" w:rsidRDefault="00B97B8C" w:rsidP="00B97B8C">
      <w:pPr>
        <w:spacing w:after="6"/>
        <w:ind w:left="72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lang w:val="en-US"/>
        </w:rPr>
        <w:t xml:space="preserve"> </w:t>
      </w:r>
    </w:p>
    <w:p w14:paraId="5D9801CB" w14:textId="77777777" w:rsidR="00B97B8C" w:rsidRDefault="00B97B8C" w:rsidP="00B97B8C">
      <w:pPr>
        <w:spacing w:after="6" w:line="252" w:lineRule="auto"/>
        <w:ind w:left="-1" w:right="147" w:firstLine="691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>Abstract.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The research work deals with the socio-cultural aspects of the transformation of models of Russian-Ukrainian cross-border interaction. The author's definition of transformation of models of frontier interaction is given. </w:t>
      </w:r>
      <w:proofErr w:type="gramStart"/>
      <w:r>
        <w:rPr>
          <w:rFonts w:ascii="Times New Roman" w:eastAsia="Times New Roman" w:hAnsi="Times New Roman" w:cs="Times New Roman"/>
          <w:i/>
          <w:sz w:val="24"/>
          <w:lang w:val="en-US"/>
        </w:rPr>
        <w:t>On the basis of</w:t>
      </w:r>
      <w:proofErr w:type="gram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analysis, periodization of the processes of transformation of models of cross-border interaction in the post-Soviet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chronotope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is proposed. The main models of cross-border interaction characteristic for the Russian-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Ukrainian borderland are identified </w:t>
      </w:r>
      <w:proofErr w:type="gramStart"/>
      <w:r>
        <w:rPr>
          <w:rFonts w:ascii="Times New Roman" w:eastAsia="Times New Roman" w:hAnsi="Times New Roman" w:cs="Times New Roman"/>
          <w:i/>
          <w:sz w:val="24"/>
          <w:lang w:val="en-US"/>
        </w:rPr>
        <w:t>at the present time</w:t>
      </w:r>
      <w:proofErr w:type="gram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, and their key features are revealed from the position of socio-cultural changes. </w:t>
      </w:r>
      <w:r>
        <w:rPr>
          <w:lang w:val="en-US"/>
        </w:rPr>
        <w:t xml:space="preserve"> </w:t>
      </w:r>
    </w:p>
    <w:p w14:paraId="2B89A98E" w14:textId="77777777" w:rsidR="00B97B8C" w:rsidRDefault="00B97B8C" w:rsidP="00B97B8C">
      <w:pPr>
        <w:spacing w:after="6" w:line="252" w:lineRule="auto"/>
        <w:ind w:left="-1" w:right="147" w:firstLine="691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>Keywords :</w:t>
      </w:r>
      <w:proofErr w:type="gram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social transformations, cross-border interaction, sociocultural ties, social transformation, cross-border cooperation, socio-cultural communication. </w:t>
      </w:r>
      <w:r>
        <w:rPr>
          <w:lang w:val="en-US"/>
        </w:rPr>
        <w:t xml:space="preserve"> </w:t>
      </w:r>
    </w:p>
    <w:p w14:paraId="5B3A7A23" w14:textId="77777777" w:rsidR="00B97B8C" w:rsidRDefault="00B97B8C" w:rsidP="00B97B8C">
      <w:pPr>
        <w:spacing w:after="49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6D6C6A7A" w14:textId="77777777" w:rsidR="00B97B8C" w:rsidRDefault="00B97B8C" w:rsidP="00B97B8C">
      <w:pPr>
        <w:spacing w:after="49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</w:p>
    <w:p w14:paraId="733DBB62" w14:textId="77777777" w:rsidR="00B97B8C" w:rsidRDefault="00B97B8C" w:rsidP="00B97B8C">
      <w:pPr>
        <w:numPr>
          <w:ilvl w:val="0"/>
          <w:numId w:val="1"/>
        </w:numPr>
        <w:spacing w:after="77" w:line="252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Колосов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О.И. 2011. </w:t>
      </w:r>
      <w:r>
        <w:rPr>
          <w:rFonts w:ascii="Times New Roman" w:eastAsia="Times New Roman" w:hAnsi="Times New Roman" w:cs="Times New Roman"/>
          <w:i/>
          <w:sz w:val="24"/>
        </w:rPr>
        <w:t>Российско-Украинское пограничье: двадцать лет разделенного единства.</w:t>
      </w:r>
      <w:r>
        <w:rPr>
          <w:rFonts w:ascii="Times New Roman" w:eastAsia="Times New Roman" w:hAnsi="Times New Roman" w:cs="Times New Roman"/>
          <w:sz w:val="24"/>
        </w:rPr>
        <w:t xml:space="preserve"> М.: Новый хронограф. 352 c. </w:t>
      </w:r>
      <w:r>
        <w:t xml:space="preserve"> </w:t>
      </w:r>
    </w:p>
    <w:p w14:paraId="224AA28D" w14:textId="77777777" w:rsidR="00B97B8C" w:rsidRDefault="00B97B8C" w:rsidP="00B97B8C">
      <w:pPr>
        <w:numPr>
          <w:ilvl w:val="0"/>
          <w:numId w:val="1"/>
        </w:numPr>
        <w:spacing w:after="80" w:line="249" w:lineRule="auto"/>
        <w:ind w:right="147" w:firstLine="70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Бубенко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П.Т.,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Сапрыка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Гайдукова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Г.Н. 2014.  Социологический анализ проблем и перспектив российско-украинского приграничного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межрегионального сотрудничества. – </w:t>
      </w:r>
      <w:r>
        <w:rPr>
          <w:rFonts w:ascii="Times New Roman" w:eastAsia="Times New Roman" w:hAnsi="Times New Roman" w:cs="Times New Roman"/>
          <w:i/>
          <w:sz w:val="24"/>
        </w:rPr>
        <w:t>Фундаментальные исследования.</w:t>
      </w:r>
      <w:r>
        <w:rPr>
          <w:rFonts w:ascii="Times New Roman" w:eastAsia="Times New Roman" w:hAnsi="Times New Roman" w:cs="Times New Roman"/>
          <w:sz w:val="24"/>
        </w:rPr>
        <w:t xml:space="preserve"> № 6-5. С. 1078-1082. </w:t>
      </w:r>
      <w:r>
        <w:t xml:space="preserve"> </w:t>
      </w:r>
    </w:p>
    <w:p w14:paraId="244AD01E" w14:textId="77777777" w:rsidR="00B97B8C" w:rsidRDefault="00B97B8C" w:rsidP="00B97B8C">
      <w:pPr>
        <w:numPr>
          <w:ilvl w:val="0"/>
          <w:numId w:val="1"/>
        </w:numPr>
        <w:spacing w:after="34" w:line="256" w:lineRule="auto"/>
        <w:ind w:right="147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Вардомский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Л.Б. 2004. Новые факторы приграничного сотрудничества стран </w:t>
      </w:r>
      <w:proofErr w:type="gramStart"/>
      <w:r>
        <w:rPr>
          <w:rFonts w:ascii="Times New Roman" w:eastAsia="Times New Roman" w:hAnsi="Times New Roman" w:cs="Times New Roman"/>
          <w:sz w:val="24"/>
        </w:rPr>
        <w:t>СНГ.–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Конкурентоспособность и модернизация экономики.</w:t>
      </w:r>
      <w:r>
        <w:rPr>
          <w:rFonts w:ascii="Times New Roman" w:eastAsia="Times New Roman" w:hAnsi="Times New Roman" w:cs="Times New Roman"/>
          <w:sz w:val="24"/>
        </w:rPr>
        <w:t xml:space="preserve"> С. 263-274. </w:t>
      </w:r>
      <w:r>
        <w:t xml:space="preserve"> </w:t>
      </w:r>
    </w:p>
    <w:p w14:paraId="651EE105" w14:textId="77777777" w:rsidR="00B97B8C" w:rsidRDefault="00B97B8C" w:rsidP="00B97B8C">
      <w:pPr>
        <w:numPr>
          <w:ilvl w:val="0"/>
          <w:numId w:val="2"/>
        </w:numPr>
        <w:spacing w:after="78" w:line="249" w:lineRule="auto"/>
        <w:ind w:right="147" w:firstLine="70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Сапрыка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 2017. Социокультурная специфика трансформации моделей российско-украинского приграничного взаимодействия в постсоветском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хронотопе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Этносоциум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межнациональная культура.</w:t>
      </w:r>
      <w:r>
        <w:rPr>
          <w:rFonts w:ascii="Times New Roman" w:eastAsia="Times New Roman" w:hAnsi="Times New Roman" w:cs="Times New Roman"/>
          <w:sz w:val="24"/>
        </w:rPr>
        <w:t xml:space="preserve"> № 1(103). C. 152-155. </w:t>
      </w:r>
      <w:r>
        <w:t xml:space="preserve"> </w:t>
      </w:r>
    </w:p>
    <w:p w14:paraId="6CAB59A6" w14:textId="77777777" w:rsidR="00B97B8C" w:rsidRDefault="00B97B8C" w:rsidP="00B97B8C">
      <w:pPr>
        <w:numPr>
          <w:ilvl w:val="0"/>
          <w:numId w:val="2"/>
        </w:numPr>
        <w:spacing w:after="11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Тернер В. 1983. </w:t>
      </w:r>
      <w:r>
        <w:rPr>
          <w:rFonts w:ascii="Times New Roman" w:eastAsia="Times New Roman" w:hAnsi="Times New Roman" w:cs="Times New Roman"/>
          <w:i/>
          <w:sz w:val="24"/>
        </w:rPr>
        <w:t>Символ и ритуал.</w:t>
      </w:r>
      <w:r>
        <w:rPr>
          <w:rFonts w:ascii="Times New Roman" w:eastAsia="Times New Roman" w:hAnsi="Times New Roman" w:cs="Times New Roman"/>
          <w:sz w:val="24"/>
        </w:rPr>
        <w:t xml:space="preserve"> М.: Наука. 277 с.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t xml:space="preserve"> </w:t>
      </w:r>
    </w:p>
    <w:p w14:paraId="049B3789" w14:textId="77777777" w:rsidR="00B97B8C" w:rsidRDefault="00B97B8C" w:rsidP="00B97B8C">
      <w:pPr>
        <w:numPr>
          <w:ilvl w:val="0"/>
          <w:numId w:val="2"/>
        </w:numPr>
        <w:spacing w:after="91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Turner V. 1969.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The Ritual Process. Structure and Antistructure.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Harmondsworth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Penguin Books. </w:t>
      </w:r>
      <w:r>
        <w:rPr>
          <w:rFonts w:ascii="Times New Roman" w:eastAsia="Times New Roman" w:hAnsi="Times New Roman" w:cs="Times New Roman"/>
          <w:sz w:val="24"/>
        </w:rPr>
        <w:t xml:space="preserve">277 p.  </w:t>
      </w:r>
      <w:r>
        <w:t xml:space="preserve"> </w:t>
      </w:r>
    </w:p>
    <w:p w14:paraId="51AE2A8E" w14:textId="77777777" w:rsidR="00B97B8C" w:rsidRDefault="00B97B8C" w:rsidP="00B97B8C">
      <w:pPr>
        <w:numPr>
          <w:ilvl w:val="0"/>
          <w:numId w:val="2"/>
        </w:numPr>
        <w:spacing w:after="74" w:line="252" w:lineRule="auto"/>
        <w:ind w:right="147" w:firstLine="70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Сапрыка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   2015. Модель приграничного взаимодействия как социальный институт.  – </w:t>
      </w:r>
      <w:r>
        <w:rPr>
          <w:rFonts w:ascii="Times New Roman" w:eastAsia="Times New Roman" w:hAnsi="Times New Roman" w:cs="Times New Roman"/>
          <w:i/>
          <w:sz w:val="24"/>
        </w:rPr>
        <w:t xml:space="preserve">Межрегиональное и приграничное сотрудничество: материалы международного сборника научных трудов / под ред. проф. В.П.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Бабинцева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С. 169-171. </w:t>
      </w:r>
      <w:r>
        <w:t xml:space="preserve"> </w:t>
      </w:r>
    </w:p>
    <w:p w14:paraId="21A374BC" w14:textId="77777777" w:rsidR="00B97B8C" w:rsidRDefault="00B97B8C" w:rsidP="00B97B8C">
      <w:pPr>
        <w:numPr>
          <w:ilvl w:val="0"/>
          <w:numId w:val="2"/>
        </w:numPr>
        <w:spacing w:after="75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Захаров В.М. 2014. Механизмы развития потенциала государственного и муниципального управления в регионе (по материалам Белгородской области). – </w:t>
      </w:r>
      <w:r>
        <w:rPr>
          <w:rFonts w:ascii="Times New Roman" w:eastAsia="Times New Roman" w:hAnsi="Times New Roman" w:cs="Times New Roman"/>
          <w:i/>
          <w:sz w:val="24"/>
        </w:rPr>
        <w:t>Среднерусский вестник общественных наук.</w:t>
      </w:r>
      <w:r>
        <w:rPr>
          <w:rFonts w:ascii="Times New Roman" w:eastAsia="Times New Roman" w:hAnsi="Times New Roman" w:cs="Times New Roman"/>
          <w:sz w:val="24"/>
        </w:rPr>
        <w:t xml:space="preserve"> № 2. С. 46-53. </w:t>
      </w:r>
      <w:r>
        <w:t xml:space="preserve"> </w:t>
      </w:r>
    </w:p>
    <w:p w14:paraId="16C22066" w14:textId="77777777" w:rsidR="00B97B8C" w:rsidRDefault="00B97B8C" w:rsidP="00B97B8C">
      <w:pPr>
        <w:numPr>
          <w:ilvl w:val="0"/>
          <w:numId w:val="2"/>
        </w:numPr>
        <w:spacing w:after="33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Гриценко А.А. 2010. Влияние политических и ландшафтных границ на региональную идентичность в российско-украинском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порубежье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... канд. географ.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наук: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25.00.24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М. 2010. 169 с. </w:t>
      </w:r>
      <w:r>
        <w:t xml:space="preserve"> </w:t>
      </w:r>
    </w:p>
    <w:p w14:paraId="3061A333" w14:textId="77777777" w:rsidR="00B97B8C" w:rsidRDefault="00B97B8C" w:rsidP="00B97B8C">
      <w:pPr>
        <w:spacing w:after="13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CBEB392" w14:textId="77777777" w:rsidR="00B97B8C" w:rsidRDefault="00B97B8C" w:rsidP="00B97B8C">
      <w:pPr>
        <w:spacing w:after="6"/>
        <w:ind w:left="278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References</w:t>
      </w:r>
      <w:proofErr w:type="spellEnd"/>
    </w:p>
    <w:p w14:paraId="2AFBABED" w14:textId="77777777" w:rsidR="00B97B8C" w:rsidRDefault="00B97B8C" w:rsidP="00B97B8C">
      <w:pPr>
        <w:numPr>
          <w:ilvl w:val="0"/>
          <w:numId w:val="3"/>
        </w:numPr>
        <w:spacing w:after="11" w:line="249" w:lineRule="auto"/>
        <w:ind w:right="147" w:firstLine="705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Kolosov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V.A.,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Vendina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O.I.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Rossijsko-Ukrainskoe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pogranich'e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dvadcat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' let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razdelennogo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edinstva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[Russian-Ukrainian borderlands: twenty years of divided unity]. Moscow: New chronograph. 2011. 352 p. (In Russ.). </w:t>
      </w:r>
      <w:r>
        <w:rPr>
          <w:lang w:val="en-US"/>
        </w:rPr>
        <w:t xml:space="preserve"> </w:t>
      </w:r>
    </w:p>
    <w:p w14:paraId="13FF6C4E" w14:textId="77777777" w:rsidR="00B97B8C" w:rsidRDefault="00B97B8C" w:rsidP="00B97B8C">
      <w:pPr>
        <w:numPr>
          <w:ilvl w:val="0"/>
          <w:numId w:val="3"/>
        </w:numPr>
        <w:spacing w:after="11" w:line="249" w:lineRule="auto"/>
        <w:ind w:right="147" w:firstLine="70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Bubenko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P.T.,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Sapryka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Gajdukova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G.N.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Sociologicheskij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analiz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perspektiv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rossijsko-ukrainskogo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mezhregional'nogo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sotrudnichestva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Fundamental'nye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issledovanija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2014.  № 6-5. P. 1078-1082. (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.). </w:t>
      </w:r>
      <w:r>
        <w:t xml:space="preserve"> </w:t>
      </w:r>
    </w:p>
    <w:p w14:paraId="48EAB192" w14:textId="77777777" w:rsidR="00B97B8C" w:rsidRDefault="00B97B8C" w:rsidP="00B97B8C">
      <w:pPr>
        <w:pStyle w:val="af6"/>
        <w:numPr>
          <w:ilvl w:val="0"/>
          <w:numId w:val="3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Vardomskij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L.B.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Novye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faktory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sotrudnichestva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stran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SNG. –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Konkurentosposobnost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modernizacija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jekonomiki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2004. P. 263-274. (In Russ.). </w:t>
      </w:r>
      <w:r>
        <w:rPr>
          <w:lang w:val="en-US"/>
        </w:rPr>
        <w:t xml:space="preserve"> </w:t>
      </w:r>
    </w:p>
    <w:p w14:paraId="6EAB0195" w14:textId="77777777" w:rsidR="00B97B8C" w:rsidRDefault="00B97B8C" w:rsidP="00B97B8C">
      <w:pPr>
        <w:pStyle w:val="af6"/>
        <w:numPr>
          <w:ilvl w:val="0"/>
          <w:numId w:val="3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Sapryka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 2017.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Sociokul'turnaja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specifika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transformacii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modelej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rossijskoukrainskogo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vzaimodejstvija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postsovetskom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hronotope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Jetnosocium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mezhnacional'naja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kul'tura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№ 1(103). S. 152-155. (In Russ.). </w:t>
      </w:r>
      <w:r>
        <w:rPr>
          <w:lang w:val="en-US"/>
        </w:rPr>
        <w:t xml:space="preserve"> </w:t>
      </w:r>
    </w:p>
    <w:p w14:paraId="31689F46" w14:textId="77777777" w:rsidR="00B97B8C" w:rsidRDefault="00B97B8C" w:rsidP="00B97B8C">
      <w:pPr>
        <w:pStyle w:val="af6"/>
        <w:numPr>
          <w:ilvl w:val="0"/>
          <w:numId w:val="3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Terner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Simvol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ritual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[Symbol and Ritual]. 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oscow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: Science. 1983. 277 p. (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Russ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.).</w:t>
      </w:r>
    </w:p>
    <w:p w14:paraId="15B31ADF" w14:textId="77777777" w:rsidR="00B97B8C" w:rsidRDefault="00B97B8C" w:rsidP="00B97B8C">
      <w:pPr>
        <w:pStyle w:val="af6"/>
        <w:numPr>
          <w:ilvl w:val="0"/>
          <w:numId w:val="3"/>
        </w:numPr>
        <w:spacing w:after="11" w:line="249" w:lineRule="auto"/>
        <w:ind w:right="147"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Turner V. 1969.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The Ritual Process. Structure and Antistructure.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Harmondsworth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Penguin Books.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277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p.</w:t>
      </w:r>
    </w:p>
    <w:p w14:paraId="131A99B5" w14:textId="77777777" w:rsidR="00B97B8C" w:rsidRDefault="00B97B8C" w:rsidP="00B97B8C">
      <w:pPr>
        <w:pStyle w:val="af6"/>
        <w:numPr>
          <w:ilvl w:val="0"/>
          <w:numId w:val="3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Sapryka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 Model'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vzaimodejstvija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kak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social'nyj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Mezhregional'noe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sotrudnichestvo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materialy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mezhdunarodnogo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sbornika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nauchnyh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trudov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/ pod red.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prof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. V.P.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Babinceva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– Belgorod: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Konstanta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2015b. S. 169-171. (In Russ.) </w:t>
      </w:r>
      <w:r>
        <w:rPr>
          <w:lang w:val="en-US"/>
        </w:rPr>
        <w:t xml:space="preserve"> </w:t>
      </w:r>
    </w:p>
    <w:p w14:paraId="7E876D2C" w14:textId="77777777" w:rsidR="00B97B8C" w:rsidRDefault="00B97B8C" w:rsidP="00B97B8C">
      <w:pPr>
        <w:pStyle w:val="af6"/>
        <w:numPr>
          <w:ilvl w:val="0"/>
          <w:numId w:val="3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Zaharov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V.M. 2014.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Mehanizmy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razvitija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potenciala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gosudarstvennogo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municipal'nogo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upravlenija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regione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materialam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Belgorodskoj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). –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Srednerusskij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vestnik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obshhestvennyh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nauk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№ 2. S. 46-53. </w:t>
      </w:r>
      <w:r>
        <w:rPr>
          <w:lang w:val="en-US"/>
        </w:rPr>
        <w:t xml:space="preserve"> </w:t>
      </w:r>
    </w:p>
    <w:p w14:paraId="2C742892" w14:textId="77777777" w:rsidR="00B97B8C" w:rsidRDefault="00B97B8C" w:rsidP="00B97B8C">
      <w:pPr>
        <w:pStyle w:val="af6"/>
        <w:numPr>
          <w:ilvl w:val="0"/>
          <w:numId w:val="3"/>
        </w:numPr>
        <w:spacing w:after="154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Gricenko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A.A. 2010.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Vlijanie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politicheskih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landshaftnyh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granic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regional'nuju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identichnost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' v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rossijsko-ukrainskom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porubezh'e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diss.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kand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geograf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nauk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: 25.00.24. M. 2010.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169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p.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1E8E0A23" w14:textId="77777777" w:rsidR="002E12A9" w:rsidRPr="005C0BCF" w:rsidRDefault="002E12A9" w:rsidP="00B97B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2A9" w:rsidRPr="005C0BCF" w:rsidSect="0052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0E46"/>
    <w:multiLevelType w:val="hybridMultilevel"/>
    <w:tmpl w:val="8BFE2D56"/>
    <w:lvl w:ilvl="0" w:tplc="9988743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7D0A"/>
    <w:multiLevelType w:val="hybridMultilevel"/>
    <w:tmpl w:val="73F4F0E4"/>
    <w:lvl w:ilvl="0" w:tplc="E90882F2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3C0BAA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3C495C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D695DA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8241D6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5ADD4E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9046CC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3CB100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2AF80E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BE42C3"/>
    <w:multiLevelType w:val="hybridMultilevel"/>
    <w:tmpl w:val="F55A437C"/>
    <w:lvl w:ilvl="0" w:tplc="6C80D5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86133C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021996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6C24FC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22AE0C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BC6118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962530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5834E4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EAD67A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F"/>
    <w:rsid w:val="000B042E"/>
    <w:rsid w:val="000F3686"/>
    <w:rsid w:val="00234758"/>
    <w:rsid w:val="002B2B81"/>
    <w:rsid w:val="002E12A9"/>
    <w:rsid w:val="00370B22"/>
    <w:rsid w:val="004B65EE"/>
    <w:rsid w:val="0052558E"/>
    <w:rsid w:val="005E2646"/>
    <w:rsid w:val="00834400"/>
    <w:rsid w:val="009112ED"/>
    <w:rsid w:val="00967B01"/>
    <w:rsid w:val="00B97B8C"/>
    <w:rsid w:val="00DB303F"/>
    <w:rsid w:val="00E93ED9"/>
    <w:rsid w:val="00E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B058"/>
  <w15:docId w15:val="{587508A8-4C05-4820-BE3C-381EA9D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2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2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2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2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2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2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E1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12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12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12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12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12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12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E12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E1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E12A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E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E1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E12A9"/>
    <w:rPr>
      <w:b/>
      <w:bCs/>
    </w:rPr>
  </w:style>
  <w:style w:type="character" w:styleId="ab">
    <w:name w:val="Emphasis"/>
    <w:basedOn w:val="a0"/>
    <w:uiPriority w:val="20"/>
    <w:qFormat/>
    <w:rsid w:val="002E12A9"/>
    <w:rPr>
      <w:i/>
      <w:iCs/>
    </w:rPr>
  </w:style>
  <w:style w:type="paragraph" w:styleId="ac">
    <w:name w:val="No Spacing"/>
    <w:uiPriority w:val="1"/>
    <w:qFormat/>
    <w:rsid w:val="002E12A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E12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12A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12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12A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12A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12A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12A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12A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12A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12A9"/>
    <w:pPr>
      <w:outlineLvl w:val="9"/>
    </w:pPr>
  </w:style>
  <w:style w:type="table" w:styleId="af5">
    <w:name w:val="Table Grid"/>
    <w:basedOn w:val="a1"/>
    <w:uiPriority w:val="59"/>
    <w:rsid w:val="002E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97B8C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2020-04-28T12:30:00Z</cp:lastPrinted>
  <dcterms:created xsi:type="dcterms:W3CDTF">2021-05-31T08:42:00Z</dcterms:created>
  <dcterms:modified xsi:type="dcterms:W3CDTF">2021-05-31T08:42:00Z</dcterms:modified>
</cp:coreProperties>
</file>